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502" w:rsidRDefault="004D2812" w:rsidP="009E3A03">
      <w:pPr>
        <w:jc w:val="both"/>
      </w:pPr>
      <w:r w:rsidRPr="004D2812">
        <w:rPr>
          <w:b/>
        </w:rPr>
        <w:t>Noise</w:t>
      </w:r>
      <w:r>
        <w:rPr>
          <w:b/>
        </w:rPr>
        <w:t xml:space="preserve"> </w:t>
      </w:r>
      <w:r w:rsidR="009E3A03">
        <w:rPr>
          <w:b/>
        </w:rPr>
        <w:t xml:space="preserve">- </w:t>
      </w:r>
      <w:r w:rsidR="009E3A03" w:rsidRPr="004D2812">
        <w:rPr>
          <w:b/>
        </w:rPr>
        <w:t>is</w:t>
      </w:r>
      <w:r w:rsidR="005E0502">
        <w:t xml:space="preserve"> any unwanted sounds that have a potential to interfere with communication and damage people’s hearing. </w:t>
      </w:r>
    </w:p>
    <w:p w:rsidR="00CC5285" w:rsidRPr="005E0502" w:rsidRDefault="005E0502" w:rsidP="009E3A03">
      <w:pPr>
        <w:autoSpaceDE w:val="0"/>
        <w:autoSpaceDN w:val="0"/>
        <w:adjustRightInd w:val="0"/>
        <w:spacing w:after="0" w:line="240" w:lineRule="auto"/>
        <w:jc w:val="both"/>
      </w:pPr>
      <w:r w:rsidRPr="004D2812">
        <w:rPr>
          <w:b/>
        </w:rPr>
        <w:t>Noise Induced Hearing Loss (NIHL)</w:t>
      </w:r>
      <w:r w:rsidR="004D2812">
        <w:t xml:space="preserve"> - </w:t>
      </w:r>
      <w:r>
        <w:t xml:space="preserve"> </w:t>
      </w:r>
      <w:r w:rsidR="004D2812" w:rsidRPr="004D2812">
        <w:t xml:space="preserve"> is a permanent impairment of hearing,</w:t>
      </w:r>
      <w:r w:rsidR="004D2812">
        <w:t xml:space="preserve"> r</w:t>
      </w:r>
      <w:r w:rsidR="004D2812" w:rsidRPr="004D2812">
        <w:t xml:space="preserve">esulting from exposure to excessive noise. </w:t>
      </w:r>
      <w:r w:rsidRPr="004D2812">
        <w:t xml:space="preserve">NIHL is one of the most prevalent </w:t>
      </w:r>
      <w:hyperlink r:id="rId5" w:history="1">
        <w:r w:rsidRPr="004D2812">
          <w:t>occupational injuries</w:t>
        </w:r>
      </w:hyperlink>
      <w:r w:rsidRPr="004D2812">
        <w:t xml:space="preserve"> in the South African mining industry. </w:t>
      </w:r>
    </w:p>
    <w:p w:rsidR="004D2812" w:rsidRPr="009E3A03" w:rsidRDefault="009E3A03" w:rsidP="009E3A03">
      <w:pPr>
        <w:jc w:val="both"/>
      </w:pPr>
      <w:r w:rsidRPr="009E3A03">
        <w:t xml:space="preserve">The ultimate </w:t>
      </w:r>
      <w:r w:rsidRPr="009E3A03">
        <w:rPr>
          <w:b/>
        </w:rPr>
        <w:t>goal</w:t>
      </w:r>
      <w:r w:rsidRPr="009E3A03">
        <w:t xml:space="preserve"> of the MOSH Noise Team is </w:t>
      </w:r>
      <w:r>
        <w:t xml:space="preserve">to focus </w:t>
      </w:r>
      <w:r w:rsidRPr="009E3A03">
        <w:t xml:space="preserve">on </w:t>
      </w:r>
      <w:r>
        <w:t xml:space="preserve">noise </w:t>
      </w:r>
      <w:r w:rsidRPr="009E3A03">
        <w:t>source elimination</w:t>
      </w:r>
      <w:r>
        <w:t xml:space="preserve"> initiatives. However, </w:t>
      </w:r>
      <w:r w:rsidRPr="009E3A03">
        <w:t>the Noise Team also realizes the need to balance between economic realities, technological limitations and management of the noise hazard and including the feasibility of some endeavors</w:t>
      </w:r>
      <w:r>
        <w:t xml:space="preserve"> hence it does support effective Engineering and Administrative Controls and Personalised Protective Clothing.</w:t>
      </w:r>
    </w:p>
    <w:p w:rsidR="00CC5285" w:rsidRPr="00CC5285" w:rsidRDefault="00CC5285" w:rsidP="009E3A03">
      <w:pPr>
        <w:jc w:val="both"/>
        <w:rPr>
          <w:b/>
        </w:rPr>
      </w:pPr>
      <w:r w:rsidRPr="00CC5285">
        <w:rPr>
          <w:b/>
        </w:rPr>
        <w:t>HPD TAS Tool</w:t>
      </w:r>
    </w:p>
    <w:p w:rsidR="00CC5285" w:rsidRDefault="00CC5285" w:rsidP="009E3A03">
      <w:pPr>
        <w:jc w:val="both"/>
      </w:pPr>
      <w:r>
        <w:t>The Hearing Protection Device and Training awareness Tool was identified as a leading practice 2010. It consists of two parts, namely:</w:t>
      </w:r>
    </w:p>
    <w:p w:rsidR="004151A6" w:rsidRPr="00CC5285" w:rsidRDefault="004D2812" w:rsidP="009E3A03">
      <w:pPr>
        <w:pStyle w:val="ListParagraph"/>
        <w:numPr>
          <w:ilvl w:val="0"/>
          <w:numId w:val="3"/>
        </w:numPr>
        <w:jc w:val="both"/>
      </w:pPr>
      <w:r w:rsidRPr="00CC5285">
        <w:t>Educational and Motivational Materia</w:t>
      </w:r>
      <w:r w:rsidR="00CC5285">
        <w:t>l (</w:t>
      </w:r>
      <w:r w:rsidR="00CC5285" w:rsidRPr="00CC5285">
        <w:t>TAS part of the tool</w:t>
      </w:r>
      <w:r w:rsidR="00CC5285">
        <w:t>)</w:t>
      </w:r>
    </w:p>
    <w:p w:rsidR="004151A6" w:rsidRDefault="00CC5285" w:rsidP="009E3A03">
      <w:pPr>
        <w:pStyle w:val="ListParagraph"/>
        <w:numPr>
          <w:ilvl w:val="0"/>
          <w:numId w:val="3"/>
        </w:numPr>
        <w:jc w:val="both"/>
      </w:pPr>
      <w:r>
        <w:t xml:space="preserve">HPD Selection Tool  </w:t>
      </w:r>
    </w:p>
    <w:p w:rsidR="00CC5285" w:rsidRPr="00CC5285" w:rsidRDefault="00CC5285" w:rsidP="009E3A03">
      <w:pPr>
        <w:jc w:val="both"/>
      </w:pPr>
      <w:r>
        <w:t>T</w:t>
      </w:r>
      <w:r w:rsidRPr="00375F77">
        <w:t xml:space="preserve">he objective of </w:t>
      </w:r>
      <w:r>
        <w:t xml:space="preserve">the HPD TAS leading practice is to </w:t>
      </w:r>
      <w:r w:rsidRPr="00375F77">
        <w:t>assist the South African Mining Industry in realizing the elimination of NIHL by improving the effectiveness of mine H</w:t>
      </w:r>
      <w:r>
        <w:t xml:space="preserve">earing </w:t>
      </w:r>
      <w:r w:rsidRPr="00375F77">
        <w:t>C</w:t>
      </w:r>
      <w:r>
        <w:t xml:space="preserve">onservation </w:t>
      </w:r>
      <w:r w:rsidRPr="00375F77">
        <w:t>P</w:t>
      </w:r>
      <w:r>
        <w:t>rograms</w:t>
      </w:r>
      <w:r w:rsidRPr="00375F77">
        <w:t xml:space="preserve">. This </w:t>
      </w:r>
      <w:r>
        <w:t xml:space="preserve">Leading Practice </w:t>
      </w:r>
      <w:r w:rsidRPr="00375F77">
        <w:t>will improve mineworkers’ knowledge of NIHL and awareness of noise as a hazard, as well as improve motivation to comply with healthy and safe work practices. Furthermore, the tool also includes the correct use / wearing of HPDs, and also enables Occupational Hygienists and Health and Safety Practitioners to ensure that the correct HPD is made available to the various end</w:t>
      </w:r>
      <w:r>
        <w:t>-</w:t>
      </w:r>
      <w:r w:rsidRPr="00375F77">
        <w:t>users in the mining industry.</w:t>
      </w:r>
      <w:r>
        <w:t xml:space="preserve"> To date the Leading practice has been adopted by ten Mining Houses (80 Shafts)</w:t>
      </w:r>
    </w:p>
    <w:sectPr w:rsidR="00CC5285" w:rsidRPr="00CC5285" w:rsidSect="00FB1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434D1"/>
    <w:multiLevelType w:val="hybridMultilevel"/>
    <w:tmpl w:val="07B879F2"/>
    <w:lvl w:ilvl="0" w:tplc="CA8854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22DD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505E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165D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BC9F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D8A6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708D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6AF4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B8DE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C60AD1"/>
    <w:multiLevelType w:val="hybridMultilevel"/>
    <w:tmpl w:val="700AB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BB2AE0"/>
    <w:multiLevelType w:val="hybridMultilevel"/>
    <w:tmpl w:val="2E5AB12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5098"/>
    <w:rsid w:val="004151A6"/>
    <w:rsid w:val="004D2812"/>
    <w:rsid w:val="005E0502"/>
    <w:rsid w:val="00735098"/>
    <w:rsid w:val="009E3A03"/>
    <w:rsid w:val="00CC5285"/>
    <w:rsid w:val="00FB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2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E0502"/>
    <w:rPr>
      <w:strike w:val="0"/>
      <w:dstrike w:val="0"/>
      <w:color w:val="25B2D5"/>
      <w:u w:val="none"/>
      <w:effect w:val="none"/>
    </w:rPr>
  </w:style>
  <w:style w:type="character" w:customStyle="1" w:styleId="CharAttribute11">
    <w:name w:val="CharAttribute11"/>
    <w:rsid w:val="009E3A03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7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gineeringnews.co.za/topic/occupational-injuri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hgumede</dc:creator>
  <cp:lastModifiedBy>hgumede</cp:lastModifiedBy>
  <cp:revision>2</cp:revision>
  <dcterms:created xsi:type="dcterms:W3CDTF">2013-11-20T06:29:00Z</dcterms:created>
  <dcterms:modified xsi:type="dcterms:W3CDTF">2013-11-20T09:30:00Z</dcterms:modified>
</cp:coreProperties>
</file>